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9331E" w14:textId="1FFF479D" w:rsidR="00572CCD" w:rsidRDefault="00D53692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>3GPP TSG-</w:t>
      </w:r>
      <w:r>
        <w:rPr>
          <w:rFonts w:ascii="Arial" w:hAnsi="Arial" w:hint="eastAsia"/>
          <w:b/>
          <w:sz w:val="24"/>
          <w:szCs w:val="24"/>
          <w:lang w:eastAsia="ja-JP"/>
        </w:rPr>
        <w:t>RAN</w:t>
      </w:r>
      <w:r>
        <w:rPr>
          <w:rFonts w:ascii="Arial" w:hAnsi="Arial"/>
          <w:b/>
          <w:sz w:val="24"/>
          <w:szCs w:val="24"/>
          <w:lang w:eastAsia="ja-JP"/>
        </w:rPr>
        <w:t xml:space="preserve"> Meeting #99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RP</w:t>
      </w:r>
      <w:r>
        <w:rPr>
          <w:rFonts w:ascii="Arial" w:hAnsi="Arial"/>
          <w:b/>
          <w:sz w:val="24"/>
          <w:szCs w:val="24"/>
          <w:lang w:eastAsia="ja-JP"/>
        </w:rPr>
        <w:t>-23</w:t>
      </w:r>
      <w:r w:rsidR="00002FCC">
        <w:rPr>
          <w:rFonts w:ascii="Arial" w:hAnsi="Arial"/>
          <w:b/>
          <w:sz w:val="24"/>
          <w:szCs w:val="24"/>
          <w:lang w:eastAsia="ja-JP"/>
        </w:rPr>
        <w:t>0757</w:t>
      </w:r>
    </w:p>
    <w:p w14:paraId="1E0AE3B6" w14:textId="47D5B33D" w:rsidR="00572CCD" w:rsidRDefault="00D5369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hint="eastAsia"/>
          <w:b/>
          <w:sz w:val="24"/>
          <w:szCs w:val="24"/>
          <w:lang w:eastAsia="zh-CN"/>
        </w:rPr>
        <w:t>Rotterdam</w:t>
      </w:r>
      <w:r>
        <w:rPr>
          <w:rFonts w:ascii="Arial" w:hAnsi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hint="eastAsia"/>
          <w:b/>
          <w:sz w:val="24"/>
          <w:szCs w:val="24"/>
          <w:lang w:eastAsia="zh-CN"/>
        </w:rPr>
        <w:t>Netherlands</w:t>
      </w:r>
      <w:r>
        <w:rPr>
          <w:rFonts w:ascii="Arial" w:hAnsi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hint="eastAsia"/>
          <w:b/>
          <w:sz w:val="24"/>
          <w:szCs w:val="24"/>
          <w:lang w:eastAsia="zh-CN"/>
        </w:rPr>
        <w:t>March</w:t>
      </w:r>
      <w:r>
        <w:rPr>
          <w:rFonts w:ascii="Arial" w:hAnsi="Arial"/>
          <w:b/>
          <w:sz w:val="24"/>
          <w:szCs w:val="24"/>
          <w:lang w:eastAsia="ja-JP"/>
        </w:rPr>
        <w:t xml:space="preserve"> 20 </w:t>
      </w:r>
      <w:r>
        <w:rPr>
          <w:rFonts w:ascii="Arial" w:hAnsi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/>
          <w:b/>
          <w:sz w:val="24"/>
          <w:szCs w:val="24"/>
          <w:lang w:eastAsia="ja-JP"/>
        </w:rPr>
        <w:t>23, 2023</w:t>
      </w:r>
      <w:r>
        <w:tab/>
      </w:r>
    </w:p>
    <w:p w14:paraId="22CE807B" w14:textId="77777777" w:rsidR="00572CCD" w:rsidRDefault="00572CC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723AD79" w14:textId="77777777" w:rsidR="00572CCD" w:rsidRDefault="00D536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cs="Arial" w:hint="eastAsia"/>
          <w:b/>
          <w:lang w:eastAsia="zh-CN"/>
        </w:rPr>
        <w:t>China</w:t>
      </w:r>
      <w:r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 w:hint="eastAsia"/>
          <w:b/>
          <w:lang w:eastAsia="zh-CN"/>
        </w:rPr>
        <w:t>Telecom</w:t>
      </w:r>
    </w:p>
    <w:p w14:paraId="5EC2DD09" w14:textId="77777777" w:rsidR="00572CCD" w:rsidRDefault="00D53692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57208889"/>
      <w:r>
        <w:rPr>
          <w:rFonts w:ascii="Arial" w:eastAsia="Batang" w:hAnsi="Arial" w:cs="Arial"/>
          <w:b/>
          <w:lang w:eastAsia="zh-CN"/>
        </w:rPr>
        <w:t xml:space="preserve">New WID </w:t>
      </w:r>
      <w:r>
        <w:rPr>
          <w:rFonts w:ascii="Arial" w:eastAsia="Batang" w:hAnsi="Arial" w:cs="Arial" w:hint="eastAsia"/>
          <w:b/>
          <w:lang w:eastAsia="zh-CN"/>
        </w:rPr>
        <w:t>on</w:t>
      </w:r>
      <w:r>
        <w:rPr>
          <w:rFonts w:ascii="Arial" w:eastAsia="Batang" w:hAnsi="Arial" w:cs="Arial"/>
          <w:b/>
          <w:lang w:eastAsia="zh-CN"/>
        </w:rPr>
        <w:t xml:space="preserve"> Further Enhancement of Private Network Support for NG-RAN</w:t>
      </w:r>
      <w:bookmarkEnd w:id="0"/>
    </w:p>
    <w:p w14:paraId="74A6998D" w14:textId="77777777" w:rsidR="00572CCD" w:rsidRDefault="00D536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cs="Arial"/>
          <w:b/>
          <w:lang w:eastAsia="zh-CN"/>
        </w:rPr>
        <w:t>Approval</w:t>
      </w:r>
    </w:p>
    <w:p w14:paraId="365DBD05" w14:textId="77777777" w:rsidR="00572CCD" w:rsidRDefault="00D536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cs="Arial"/>
          <w:b/>
          <w:lang w:eastAsia="zh-CN"/>
        </w:rPr>
        <w:t>9</w:t>
      </w:r>
      <w:r>
        <w:rPr>
          <w:rFonts w:ascii="Arial" w:eastAsia="Batang" w:hAnsi="Arial" w:cs="Arial" w:hint="eastAsia"/>
          <w:b/>
          <w:lang w:eastAsia="zh-CN"/>
        </w:rPr>
        <w:t>.</w:t>
      </w:r>
      <w:r>
        <w:rPr>
          <w:rFonts w:ascii="Arial" w:eastAsia="Batang" w:hAnsi="Arial" w:cs="Arial"/>
          <w:b/>
          <w:lang w:eastAsia="zh-CN"/>
        </w:rPr>
        <w:t>3</w:t>
      </w:r>
      <w:r>
        <w:rPr>
          <w:rFonts w:ascii="Arial" w:eastAsia="Batang" w:hAnsi="Arial" w:cs="Arial" w:hint="eastAsia"/>
          <w:b/>
          <w:lang w:eastAsia="zh-CN"/>
        </w:rPr>
        <w:t>.</w:t>
      </w:r>
      <w:r>
        <w:rPr>
          <w:rFonts w:ascii="Arial" w:eastAsia="Batang" w:hAnsi="Arial" w:cs="Arial"/>
          <w:b/>
          <w:lang w:eastAsia="zh-CN"/>
        </w:rPr>
        <w:t>1</w:t>
      </w:r>
    </w:p>
    <w:p w14:paraId="452939F7" w14:textId="77777777" w:rsidR="00572CCD" w:rsidRDefault="00D5369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59A187B4" w14:textId="77777777" w:rsidR="00572CCD" w:rsidRDefault="00D5369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24DFEF77" w14:textId="77777777" w:rsidR="00572CCD" w:rsidRDefault="00D5369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701" w:hanging="1701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New WID on Further Enhancement of Private Network Support for NG-RAN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3DF2715C" w14:textId="77777777" w:rsidR="00572CCD" w:rsidRDefault="00572CCD">
      <w:pPr>
        <w:pStyle w:val="Guidance"/>
      </w:pPr>
    </w:p>
    <w:p w14:paraId="18F3BB0E" w14:textId="77777777" w:rsidR="00572CCD" w:rsidRDefault="00D5369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_ePRN_Ph2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95BB963" w14:textId="77777777" w:rsidR="00572CCD" w:rsidRDefault="00572CCD">
      <w:pPr>
        <w:pStyle w:val="Guidance"/>
      </w:pPr>
    </w:p>
    <w:p w14:paraId="2EE3F8BC" w14:textId="77777777" w:rsidR="00572CCD" w:rsidRDefault="00D5369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ACA221B" w14:textId="77777777" w:rsidR="00572CCD" w:rsidRDefault="00D53692">
      <w:pPr>
        <w:pStyle w:val="Guidance"/>
      </w:pPr>
      <w:r>
        <w:t xml:space="preserve">{A number to be provided by MCC at the plenary} </w:t>
      </w:r>
    </w:p>
    <w:p w14:paraId="378B4F89" w14:textId="77777777" w:rsidR="00572CCD" w:rsidRDefault="00D5369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Rel-18</w:t>
      </w:r>
    </w:p>
    <w:p w14:paraId="7676F9A2" w14:textId="77777777" w:rsidR="00572CCD" w:rsidRDefault="00572CCD">
      <w:pPr>
        <w:pStyle w:val="Guidance"/>
      </w:pPr>
    </w:p>
    <w:p w14:paraId="4D53A4E7" w14:textId="77777777" w:rsidR="00572CCD" w:rsidRDefault="00D5369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1CE9FEDF" w14:textId="77777777" w:rsidR="00572CCD" w:rsidRDefault="00D53692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72CCD" w14:paraId="7741934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E37964" w14:textId="77777777" w:rsidR="00572CCD" w:rsidRDefault="00D5369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B4DD00" w14:textId="77777777" w:rsidR="00572CCD" w:rsidRDefault="00D5369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18F2383" w14:textId="77777777" w:rsidR="00572CCD" w:rsidRDefault="00D5369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52429C" w14:textId="77777777" w:rsidR="00572CCD" w:rsidRDefault="00D5369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DD25BB3" w14:textId="77777777" w:rsidR="00572CCD" w:rsidRDefault="00D5369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A14B3C7" w14:textId="77777777" w:rsidR="00572CCD" w:rsidRDefault="00D53692">
            <w:pPr>
              <w:pStyle w:val="TAH"/>
            </w:pPr>
            <w:r>
              <w:t>Others (specify)</w:t>
            </w:r>
          </w:p>
        </w:tc>
      </w:tr>
      <w:tr w:rsidR="00572CCD" w14:paraId="17014B8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BC47FD" w14:textId="77777777" w:rsidR="00572CCD" w:rsidRDefault="00D5369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722811D" w14:textId="77777777" w:rsidR="00572CCD" w:rsidRDefault="00572CC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1C004F6" w14:textId="77777777" w:rsidR="00572CCD" w:rsidRDefault="00D53692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E8B1985" w14:textId="77777777" w:rsidR="00572CCD" w:rsidRDefault="00D53692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95F0073" w14:textId="77777777" w:rsidR="00572CCD" w:rsidRDefault="00D53692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CA0FC72" w14:textId="77777777" w:rsidR="00572CCD" w:rsidRDefault="00572CCD">
            <w:pPr>
              <w:pStyle w:val="TAC"/>
            </w:pPr>
          </w:p>
        </w:tc>
      </w:tr>
      <w:tr w:rsidR="00572CCD" w14:paraId="759710B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7BB30AB" w14:textId="77777777" w:rsidR="00572CCD" w:rsidRDefault="00D5369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346D38E" w14:textId="77777777" w:rsidR="00572CCD" w:rsidRDefault="00D53692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2EDAB5" w14:textId="77777777" w:rsidR="00572CCD" w:rsidRDefault="00572CCD">
            <w:pPr>
              <w:pStyle w:val="TAC"/>
            </w:pPr>
          </w:p>
        </w:tc>
        <w:tc>
          <w:tcPr>
            <w:tcW w:w="850" w:type="dxa"/>
          </w:tcPr>
          <w:p w14:paraId="23892FB7" w14:textId="77777777" w:rsidR="00572CCD" w:rsidRDefault="00572CCD">
            <w:pPr>
              <w:pStyle w:val="TAC"/>
            </w:pPr>
          </w:p>
        </w:tc>
        <w:tc>
          <w:tcPr>
            <w:tcW w:w="851" w:type="dxa"/>
          </w:tcPr>
          <w:p w14:paraId="60F850C7" w14:textId="77777777" w:rsidR="00572CCD" w:rsidRDefault="00572CCD">
            <w:pPr>
              <w:pStyle w:val="TAC"/>
            </w:pPr>
          </w:p>
        </w:tc>
        <w:tc>
          <w:tcPr>
            <w:tcW w:w="1752" w:type="dxa"/>
          </w:tcPr>
          <w:p w14:paraId="313FBF35" w14:textId="77777777" w:rsidR="00572CCD" w:rsidRDefault="00D53692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572CCD" w14:paraId="2B5C195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695316" w14:textId="77777777" w:rsidR="00572CCD" w:rsidRDefault="00D5369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6A550BA" w14:textId="77777777" w:rsidR="00572CCD" w:rsidRDefault="00572CCD">
            <w:pPr>
              <w:pStyle w:val="TAC"/>
            </w:pPr>
          </w:p>
        </w:tc>
        <w:tc>
          <w:tcPr>
            <w:tcW w:w="1037" w:type="dxa"/>
          </w:tcPr>
          <w:p w14:paraId="4F16D253" w14:textId="77777777" w:rsidR="00572CCD" w:rsidRDefault="00572CCD">
            <w:pPr>
              <w:pStyle w:val="TAC"/>
            </w:pPr>
          </w:p>
        </w:tc>
        <w:tc>
          <w:tcPr>
            <w:tcW w:w="850" w:type="dxa"/>
          </w:tcPr>
          <w:p w14:paraId="398FA36D" w14:textId="77777777" w:rsidR="00572CCD" w:rsidRDefault="00572CCD">
            <w:pPr>
              <w:pStyle w:val="TAC"/>
            </w:pPr>
          </w:p>
        </w:tc>
        <w:tc>
          <w:tcPr>
            <w:tcW w:w="851" w:type="dxa"/>
          </w:tcPr>
          <w:p w14:paraId="567D6E4E" w14:textId="77777777" w:rsidR="00572CCD" w:rsidRDefault="00572CCD">
            <w:pPr>
              <w:pStyle w:val="TAC"/>
            </w:pPr>
          </w:p>
        </w:tc>
        <w:tc>
          <w:tcPr>
            <w:tcW w:w="1752" w:type="dxa"/>
          </w:tcPr>
          <w:p w14:paraId="24FD7AC8" w14:textId="77777777" w:rsidR="00572CCD" w:rsidRDefault="00572CCD">
            <w:pPr>
              <w:pStyle w:val="TAC"/>
            </w:pPr>
          </w:p>
        </w:tc>
      </w:tr>
    </w:tbl>
    <w:p w14:paraId="0744A115" w14:textId="77777777" w:rsidR="00572CCD" w:rsidRDefault="00572CCD"/>
    <w:p w14:paraId="6EE455E1" w14:textId="77777777" w:rsidR="00572CCD" w:rsidRDefault="00D5369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8BF7BDE" w14:textId="77777777" w:rsidR="00572CCD" w:rsidRDefault="00D5369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4FFD979" w14:textId="77777777" w:rsidR="00572CCD" w:rsidRDefault="00D53692">
      <w:pPr>
        <w:pStyle w:val="Heading3"/>
      </w:pPr>
      <w:r>
        <w:t>This work item is a …</w:t>
      </w:r>
    </w:p>
    <w:p w14:paraId="1646F165" w14:textId="77777777" w:rsidR="00572CCD" w:rsidRDefault="00572CC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72CCD" w14:paraId="380BCB92" w14:textId="77777777">
        <w:trPr>
          <w:cantSplit/>
          <w:jc w:val="center"/>
        </w:trPr>
        <w:tc>
          <w:tcPr>
            <w:tcW w:w="452" w:type="dxa"/>
          </w:tcPr>
          <w:p w14:paraId="3AA75BAD" w14:textId="77777777" w:rsidR="00572CCD" w:rsidRDefault="00572C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74C73A" w14:textId="77777777" w:rsidR="00572CCD" w:rsidRDefault="00D5369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72CCD" w14:paraId="216E352C" w14:textId="77777777">
        <w:trPr>
          <w:cantSplit/>
          <w:jc w:val="center"/>
        </w:trPr>
        <w:tc>
          <w:tcPr>
            <w:tcW w:w="452" w:type="dxa"/>
          </w:tcPr>
          <w:p w14:paraId="378D6F2A" w14:textId="77777777" w:rsidR="00572CCD" w:rsidRDefault="00572C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EE70E7" w14:textId="77777777" w:rsidR="00572CCD" w:rsidRDefault="00D5369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72CCD" w14:paraId="37A5A6AF" w14:textId="77777777">
        <w:trPr>
          <w:cantSplit/>
          <w:jc w:val="center"/>
        </w:trPr>
        <w:tc>
          <w:tcPr>
            <w:tcW w:w="452" w:type="dxa"/>
          </w:tcPr>
          <w:p w14:paraId="1BFA9800" w14:textId="77777777" w:rsidR="00572CCD" w:rsidRDefault="00D53692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7A6089F" w14:textId="77777777" w:rsidR="00572CCD" w:rsidRDefault="00D5369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72CCD" w14:paraId="2D754FBB" w14:textId="77777777">
        <w:trPr>
          <w:cantSplit/>
          <w:jc w:val="center"/>
        </w:trPr>
        <w:tc>
          <w:tcPr>
            <w:tcW w:w="452" w:type="dxa"/>
          </w:tcPr>
          <w:p w14:paraId="68F86934" w14:textId="77777777" w:rsidR="00572CCD" w:rsidRDefault="00D53692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CE8E3BB" w14:textId="77777777" w:rsidR="00572CCD" w:rsidRDefault="00D5369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72CCD" w14:paraId="7C6F2A67" w14:textId="77777777">
        <w:trPr>
          <w:cantSplit/>
          <w:jc w:val="center"/>
        </w:trPr>
        <w:tc>
          <w:tcPr>
            <w:tcW w:w="452" w:type="dxa"/>
          </w:tcPr>
          <w:p w14:paraId="088087C3" w14:textId="77777777" w:rsidR="00572CCD" w:rsidRDefault="00572C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E4FA9D" w14:textId="77777777" w:rsidR="00572CCD" w:rsidRDefault="00D5369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FBABBA9" w14:textId="77777777" w:rsidR="00572CCD" w:rsidRDefault="00D53692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49BE212E" w14:textId="77777777" w:rsidR="00572CCD" w:rsidRDefault="00572CCD">
      <w:pPr>
        <w:ind w:right="-99"/>
        <w:rPr>
          <w:b/>
        </w:rPr>
      </w:pPr>
    </w:p>
    <w:p w14:paraId="1E0BB2F0" w14:textId="77777777" w:rsidR="00572CCD" w:rsidRDefault="00D5369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1DC50C4" w14:textId="77777777" w:rsidR="00572CCD" w:rsidRDefault="00D53692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72CCD" w14:paraId="4CDD060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C135628" w14:textId="77777777" w:rsidR="00572CCD" w:rsidRDefault="00D5369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72CCD" w14:paraId="0EF4755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3D6860" w14:textId="77777777" w:rsidR="00572CCD" w:rsidRDefault="00D5369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CDA144D" w14:textId="77777777" w:rsidR="00572CCD" w:rsidRDefault="00D5369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5499741" w14:textId="77777777" w:rsidR="00572CCD" w:rsidRDefault="00D5369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33C64D2" w14:textId="77777777" w:rsidR="00572CCD" w:rsidRDefault="00D5369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72CCD" w14:paraId="0F3BD977" w14:textId="77777777">
        <w:trPr>
          <w:cantSplit/>
          <w:jc w:val="center"/>
        </w:trPr>
        <w:tc>
          <w:tcPr>
            <w:tcW w:w="1101" w:type="dxa"/>
          </w:tcPr>
          <w:p w14:paraId="5346C5DA" w14:textId="77777777" w:rsidR="00572CCD" w:rsidRDefault="00D53692">
            <w:pPr>
              <w:pStyle w:val="TAL"/>
            </w:pPr>
            <w:r>
              <w:t>FS_eNPN_ph2</w:t>
            </w:r>
          </w:p>
        </w:tc>
        <w:tc>
          <w:tcPr>
            <w:tcW w:w="1101" w:type="dxa"/>
          </w:tcPr>
          <w:p w14:paraId="5D2112F6" w14:textId="77777777" w:rsidR="00572CCD" w:rsidRDefault="00D53692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8E14E3E" w14:textId="77777777" w:rsidR="00572CCD" w:rsidRDefault="00D53692">
            <w:pPr>
              <w:pStyle w:val="TAL"/>
            </w:pPr>
            <w:r>
              <w:t>940075</w:t>
            </w:r>
          </w:p>
        </w:tc>
        <w:tc>
          <w:tcPr>
            <w:tcW w:w="6010" w:type="dxa"/>
          </w:tcPr>
          <w:p w14:paraId="5683896C" w14:textId="77777777" w:rsidR="00572CCD" w:rsidRDefault="00D53692">
            <w:pPr>
              <w:pStyle w:val="TAL"/>
            </w:pPr>
            <w:r>
              <w:t>Study on enhanced support of Non-Public Networks phase 2</w:t>
            </w:r>
          </w:p>
        </w:tc>
      </w:tr>
      <w:tr w:rsidR="000C161F" w14:paraId="155A6751" w14:textId="77777777">
        <w:trPr>
          <w:cantSplit/>
          <w:jc w:val="center"/>
        </w:trPr>
        <w:tc>
          <w:tcPr>
            <w:tcW w:w="1101" w:type="dxa"/>
          </w:tcPr>
          <w:p w14:paraId="73B7E97A" w14:textId="195172E4" w:rsidR="000C161F" w:rsidRDefault="000C161F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7184E940" w14:textId="5A3109D6" w:rsidR="000C161F" w:rsidRDefault="000C161F">
            <w:pPr>
              <w:pStyle w:val="TAL"/>
            </w:pPr>
            <w:r>
              <w:rPr>
                <w:rFonts w:hint="eastAsia"/>
                <w:lang w:eastAsia="zh-CN"/>
              </w:rPr>
              <w:t>SA</w:t>
            </w:r>
            <w:r>
              <w:t>2</w:t>
            </w:r>
          </w:p>
        </w:tc>
        <w:tc>
          <w:tcPr>
            <w:tcW w:w="1101" w:type="dxa"/>
          </w:tcPr>
          <w:p w14:paraId="12F526E0" w14:textId="6F498195" w:rsidR="000C161F" w:rsidRDefault="000C161F">
            <w:pPr>
              <w:pStyle w:val="TAL"/>
            </w:pPr>
            <w:r>
              <w:t>970015</w:t>
            </w:r>
          </w:p>
        </w:tc>
        <w:tc>
          <w:tcPr>
            <w:tcW w:w="6010" w:type="dxa"/>
          </w:tcPr>
          <w:p w14:paraId="61E12522" w14:textId="0C9E3111" w:rsidR="000C161F" w:rsidRDefault="000C161F">
            <w:pPr>
              <w:pStyle w:val="TAL"/>
            </w:pPr>
            <w:r>
              <w:t>E</w:t>
            </w:r>
            <w:r w:rsidRPr="00B34793">
              <w:rPr>
                <w:rFonts w:eastAsia="Batang" w:cs="Arial"/>
                <w:bCs/>
                <w:lang w:eastAsia="zh-CN"/>
              </w:rPr>
              <w:t xml:space="preserve">nhanced support of Non-Public Networks </w:t>
            </w:r>
            <w:r>
              <w:rPr>
                <w:rFonts w:eastAsia="Batang" w:cs="Arial"/>
                <w:bCs/>
                <w:lang w:eastAsia="zh-CN"/>
              </w:rPr>
              <w:t>P</w:t>
            </w:r>
            <w:r w:rsidRPr="00B34793">
              <w:rPr>
                <w:rFonts w:eastAsia="Batang" w:cs="Arial"/>
                <w:bCs/>
                <w:lang w:eastAsia="zh-CN"/>
              </w:rPr>
              <w:t>hase 2</w:t>
            </w:r>
          </w:p>
        </w:tc>
      </w:tr>
    </w:tbl>
    <w:p w14:paraId="06126CEC" w14:textId="77777777" w:rsidR="00572CCD" w:rsidRDefault="00572CCD"/>
    <w:p w14:paraId="0BE9402D" w14:textId="77777777" w:rsidR="00572CCD" w:rsidRDefault="00D5369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72CCD" w14:paraId="43B16A6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371114D" w14:textId="77777777" w:rsidR="00572CCD" w:rsidRDefault="00D53692">
            <w:pPr>
              <w:pStyle w:val="TAH"/>
            </w:pPr>
            <w:r>
              <w:t>Other related Work /Study Items (if any)</w:t>
            </w:r>
          </w:p>
        </w:tc>
      </w:tr>
      <w:tr w:rsidR="00572CCD" w14:paraId="0F3FA43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84AAF95" w14:textId="77777777" w:rsidR="00572CCD" w:rsidRDefault="00D5369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43E9E47" w14:textId="77777777" w:rsidR="00572CCD" w:rsidRDefault="00D5369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4AD7A4" w14:textId="77777777" w:rsidR="00572CCD" w:rsidRDefault="00D53692">
            <w:pPr>
              <w:pStyle w:val="TAH"/>
            </w:pPr>
            <w:r>
              <w:t>Nature of relationship</w:t>
            </w:r>
          </w:p>
        </w:tc>
      </w:tr>
      <w:tr w:rsidR="00572CCD" w14:paraId="090DD8F4" w14:textId="77777777">
        <w:trPr>
          <w:cantSplit/>
          <w:jc w:val="center"/>
        </w:trPr>
        <w:tc>
          <w:tcPr>
            <w:tcW w:w="1101" w:type="dxa"/>
          </w:tcPr>
          <w:p w14:paraId="178BB291" w14:textId="77777777" w:rsidR="00572CCD" w:rsidRDefault="00D53692">
            <w:pPr>
              <w:pStyle w:val="TAL"/>
            </w:pPr>
            <w:r>
              <w:rPr>
                <w:rFonts w:cs="Arial"/>
                <w:szCs w:val="18"/>
              </w:rPr>
              <w:t>830081</w:t>
            </w:r>
          </w:p>
        </w:tc>
        <w:tc>
          <w:tcPr>
            <w:tcW w:w="3326" w:type="dxa"/>
          </w:tcPr>
          <w:p w14:paraId="654E1D52" w14:textId="77777777" w:rsidR="00572CCD" w:rsidRDefault="00D53692">
            <w:pPr>
              <w:pStyle w:val="TAL"/>
            </w:pPr>
            <w:r>
              <w:rPr>
                <w:rFonts w:cs="Arial"/>
                <w:szCs w:val="18"/>
              </w:rPr>
              <w:t>Private Network Support for NG-RAN</w:t>
            </w:r>
          </w:p>
        </w:tc>
        <w:tc>
          <w:tcPr>
            <w:tcW w:w="5099" w:type="dxa"/>
          </w:tcPr>
          <w:p w14:paraId="00C7B8EC" w14:textId="77777777" w:rsidR="00572CCD" w:rsidRDefault="00D53692">
            <w:pPr>
              <w:pStyle w:val="Guidance"/>
            </w:pPr>
            <w:r>
              <w:t xml:space="preserve">Rel.16 RAN NPN </w:t>
            </w:r>
            <w:r>
              <w:rPr>
                <w:rFonts w:hint="eastAsia"/>
              </w:rPr>
              <w:t>Support</w:t>
            </w:r>
            <w:r>
              <w:t xml:space="preserve"> WI</w:t>
            </w:r>
          </w:p>
        </w:tc>
      </w:tr>
      <w:tr w:rsidR="00572CCD" w14:paraId="7027CCDC" w14:textId="77777777">
        <w:trPr>
          <w:cantSplit/>
          <w:jc w:val="center"/>
        </w:trPr>
        <w:tc>
          <w:tcPr>
            <w:tcW w:w="1101" w:type="dxa"/>
          </w:tcPr>
          <w:p w14:paraId="7348CA5A" w14:textId="77777777" w:rsidR="00572CCD" w:rsidRDefault="00D53692">
            <w:pPr>
              <w:pStyle w:val="TAL"/>
            </w:pPr>
            <w:r>
              <w:t>840024</w:t>
            </w:r>
          </w:p>
        </w:tc>
        <w:tc>
          <w:tcPr>
            <w:tcW w:w="3326" w:type="dxa"/>
          </w:tcPr>
          <w:p w14:paraId="4A87CF80" w14:textId="77777777" w:rsidR="00572CCD" w:rsidRDefault="00D53692">
            <w:pPr>
              <w:pStyle w:val="TAL"/>
            </w:pPr>
            <w:r>
              <w:t>Study on enhanced support of Non-Public Networks</w:t>
            </w:r>
          </w:p>
        </w:tc>
        <w:tc>
          <w:tcPr>
            <w:tcW w:w="5099" w:type="dxa"/>
          </w:tcPr>
          <w:p w14:paraId="573039D7" w14:textId="77777777" w:rsidR="00572CCD" w:rsidRDefault="00D53692">
            <w:pPr>
              <w:pStyle w:val="Guidance"/>
            </w:pPr>
            <w:r>
              <w:t>The SI handles further architectural aspects of NPN, and SNPN/CAG support where inter-dependencies with RAN exist.</w:t>
            </w:r>
          </w:p>
        </w:tc>
      </w:tr>
      <w:bookmarkStart w:id="1" w:name="bm890049"/>
      <w:tr w:rsidR="00572CCD" w14:paraId="3301F850" w14:textId="77777777">
        <w:trPr>
          <w:cantSplit/>
          <w:jc w:val="center"/>
        </w:trPr>
        <w:tc>
          <w:tcPr>
            <w:tcW w:w="1101" w:type="dxa"/>
          </w:tcPr>
          <w:p w14:paraId="41EB195F" w14:textId="77777777" w:rsidR="00572CCD" w:rsidRDefault="00D53692">
            <w:pPr>
              <w:pStyle w:val="TAL"/>
            </w:pPr>
            <w:r>
              <w:fldChar w:fldCharType="begin"/>
            </w:r>
            <w:r>
              <w:instrText xml:space="preserve"> HYPERLINK "https://www.3gpp.org/DynaReport/GanttChart-Level-2.htm" \l "bm890049" \t "_blank" </w:instrText>
            </w:r>
            <w:r>
              <w:fldChar w:fldCharType="separate"/>
            </w:r>
            <w:r>
              <w:t>890049</w:t>
            </w:r>
            <w:r>
              <w:fldChar w:fldCharType="end"/>
            </w:r>
            <w:bookmarkEnd w:id="1"/>
          </w:p>
        </w:tc>
        <w:tc>
          <w:tcPr>
            <w:tcW w:w="3326" w:type="dxa"/>
          </w:tcPr>
          <w:p w14:paraId="73391851" w14:textId="77777777" w:rsidR="00572CCD" w:rsidRDefault="00D53692">
            <w:pPr>
              <w:pStyle w:val="TAL"/>
            </w:pPr>
            <w:r>
              <w:t>Enhancement of Private Network Support for NG-RAN</w:t>
            </w:r>
          </w:p>
        </w:tc>
        <w:tc>
          <w:tcPr>
            <w:tcW w:w="5099" w:type="dxa"/>
          </w:tcPr>
          <w:p w14:paraId="7066CE37" w14:textId="77777777" w:rsidR="00572CCD" w:rsidRDefault="00D53692">
            <w:pPr>
              <w:pStyle w:val="Guidance"/>
            </w:pPr>
            <w:r>
              <w:t>The Rel-17 WI is to support enhanced non-public network (</w:t>
            </w:r>
            <w:proofErr w:type="spellStart"/>
            <w:r>
              <w:t>eNPN</w:t>
            </w:r>
            <w:proofErr w:type="spellEnd"/>
            <w:r>
              <w:t>) for NG-RAN resulting from SA2 study on enhanced support of NPN.</w:t>
            </w:r>
          </w:p>
        </w:tc>
      </w:tr>
    </w:tbl>
    <w:p w14:paraId="72A19A9E" w14:textId="77777777" w:rsidR="00572CCD" w:rsidRDefault="00572CCD">
      <w:pPr>
        <w:pStyle w:val="FP"/>
      </w:pPr>
    </w:p>
    <w:p w14:paraId="3CB59A6F" w14:textId="77777777" w:rsidR="00572CCD" w:rsidRDefault="00572CCD">
      <w:pPr>
        <w:pStyle w:val="Guidance"/>
      </w:pPr>
    </w:p>
    <w:p w14:paraId="1DF2689F" w14:textId="77777777" w:rsidR="00572CCD" w:rsidRDefault="00D5369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7A45C7F" w14:textId="77777777" w:rsidR="00572CCD" w:rsidRDefault="00D53692">
      <w:pPr>
        <w:spacing w:after="120" w:line="288" w:lineRule="auto"/>
        <w:jc w:val="both"/>
        <w:rPr>
          <w:lang w:eastAsia="ja-JP"/>
        </w:rPr>
      </w:pPr>
      <w:r>
        <w:rPr>
          <w:lang w:eastAsia="ja-JP"/>
        </w:rPr>
        <w:t xml:space="preserve">Private Network support (PRN) for NG-RAN was introduced in Rel-16 to support the basic functionality of two types of NPN, 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Standalone NPN(SNPN) and Public Network Integrated NPN(PNI-NPN)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then its functionality was enhanced </w:t>
      </w:r>
      <w:r>
        <w:rPr>
          <w:lang w:eastAsia="ja-JP"/>
        </w:rPr>
        <w:lastRenderedPageBreak/>
        <w:t xml:space="preserve">in Rel-17 to enable wider cooperation between different networks/different entities such as providing authentication for the third party users and onboarding provisioning, as well as </w:t>
      </w:r>
      <w:r>
        <w:t>IMS voice</w:t>
      </w:r>
      <w:r>
        <w:rPr>
          <w:lang w:eastAsia="zh-CN"/>
        </w:rPr>
        <w:t>,</w:t>
      </w:r>
      <w:r>
        <w:t xml:space="preserve"> emergency service and PWS related use cases</w:t>
      </w:r>
      <w:r>
        <w:rPr>
          <w:lang w:eastAsia="ja-JP"/>
        </w:rPr>
        <w:t xml:space="preserve">.  </w:t>
      </w:r>
    </w:p>
    <w:p w14:paraId="777D71F0" w14:textId="77777777" w:rsidR="00572CCD" w:rsidRDefault="00D53692">
      <w:pPr>
        <w:spacing w:after="120" w:line="288" w:lineRule="auto"/>
        <w:jc w:val="both"/>
        <w:rPr>
          <w:lang w:val="en-US"/>
        </w:rPr>
      </w:pPr>
      <w:r>
        <w:rPr>
          <w:lang w:val="en-US"/>
        </w:rPr>
        <w:t>In SA#97, SA2 has approved “New WID: Enhanced support of Non-Public Networks Phase 2” to start the normative work with the following Rel-18 NPN features being of RAN relevance:</w:t>
      </w:r>
    </w:p>
    <w:p w14:paraId="2289037E" w14:textId="77777777" w:rsidR="00572CCD" w:rsidRDefault="00D53692">
      <w:pPr>
        <w:spacing w:after="120" w:line="288" w:lineRule="auto"/>
        <w:ind w:left="567"/>
        <w:jc w:val="both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equivalent SNPNs</w:t>
      </w:r>
    </w:p>
    <w:p w14:paraId="7D57C3A0" w14:textId="77777777" w:rsidR="00572CCD" w:rsidRDefault="00D53692">
      <w:pPr>
        <w:spacing w:after="120" w:line="288" w:lineRule="auto"/>
        <w:ind w:left="567"/>
        <w:jc w:val="both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of non-3GPP access for SNPN services</w:t>
      </w:r>
    </w:p>
    <w:p w14:paraId="2AF8BC93" w14:textId="77777777" w:rsidR="00572CCD" w:rsidRDefault="00572CCD"/>
    <w:p w14:paraId="2367192A" w14:textId="77777777" w:rsidR="00572CCD" w:rsidRDefault="00D5369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53D17DB" w14:textId="77777777" w:rsidR="00572CCD" w:rsidRDefault="00572CCD">
      <w:pPr>
        <w:pStyle w:val="Guidance"/>
        <w:rPr>
          <w:i w:val="0"/>
          <w:iCs/>
        </w:rPr>
      </w:pPr>
    </w:p>
    <w:p w14:paraId="53C8FDDB" w14:textId="77777777" w:rsidR="00572CCD" w:rsidRDefault="00D53692">
      <w:pPr>
        <w:spacing w:after="120" w:line="288" w:lineRule="auto"/>
        <w:jc w:val="both"/>
        <w:rPr>
          <w:lang w:val="en-US"/>
        </w:rPr>
      </w:pPr>
      <w:r>
        <w:rPr>
          <w:lang w:val="en-US" w:eastAsia="zh-CN"/>
        </w:rPr>
        <w:t>The objective of this work item is to perform normative work for RAN functionalities required to support 5GS functions of the SA2 WID</w:t>
      </w:r>
      <w:r>
        <w:rPr>
          <w:lang w:val="en-US"/>
        </w:rPr>
        <w:t xml:space="preserve"> “Enhanced support of Non-Public Networks Phase 2”, with the following features being of RAN relevance:</w:t>
      </w:r>
    </w:p>
    <w:p w14:paraId="60BF9778" w14:textId="77777777" w:rsidR="00572CCD" w:rsidRDefault="00D5369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Support for enhanced mobility by enabling support for idle and connected mode mobility between SNPNs without new network selection [RAN3</w:t>
      </w:r>
      <w:r>
        <w:rPr>
          <w:rFonts w:ascii="Times New Roman" w:hAnsi="Times New Roman" w:hint="eastAsia"/>
          <w:lang w:eastAsia="zh-CN"/>
        </w:rPr>
        <w:t>,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</w:rPr>
        <w:t>RAN2]</w:t>
      </w:r>
    </w:p>
    <w:p w14:paraId="3122B96D" w14:textId="77777777" w:rsidR="00572CCD" w:rsidRDefault="00D5369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Support for non-3GPP access for SNPN [RAN3]</w:t>
      </w:r>
    </w:p>
    <w:p w14:paraId="1C30547B" w14:textId="77777777" w:rsidR="00572CCD" w:rsidRDefault="00572CCD"/>
    <w:p w14:paraId="0525A9E9" w14:textId="77777777" w:rsidR="00572CCD" w:rsidRDefault="00D5369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0F3FE1A" w14:textId="77777777" w:rsidR="00572CCD" w:rsidRDefault="00D53692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7B67F698" w14:textId="77777777" w:rsidR="00572CCD" w:rsidRDefault="00572CCD">
      <w:pPr>
        <w:pStyle w:val="FP"/>
      </w:pPr>
    </w:p>
    <w:p w14:paraId="5E6C2C8A" w14:textId="77777777" w:rsidR="00572CCD" w:rsidRDefault="00572CC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72CCD" w14:paraId="4419B60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F585C4" w14:textId="77777777" w:rsidR="00572CCD" w:rsidRDefault="00D5369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572CCD" w14:paraId="5897EE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68EDE8" w14:textId="77777777" w:rsidR="00572CCD" w:rsidRDefault="00D5369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7B9C12" w14:textId="77777777" w:rsidR="00572CCD" w:rsidRDefault="00D5369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1F409F" w14:textId="77777777" w:rsidR="00572CCD" w:rsidRDefault="00D5369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FEE4B0" w14:textId="77777777" w:rsidR="00572CCD" w:rsidRDefault="00D53692">
            <w:pPr>
              <w:pStyle w:val="TAH"/>
            </w:pPr>
            <w:r>
              <w:t>Remarks</w:t>
            </w:r>
          </w:p>
        </w:tc>
      </w:tr>
      <w:tr w:rsidR="00572CCD" w14:paraId="072209E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93CC" w14:textId="77777777" w:rsidR="00572CCD" w:rsidRDefault="00D53692">
            <w:pPr>
              <w:pStyle w:val="TAL"/>
            </w:pPr>
            <w: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E77B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To support enhanced non-public network (</w:t>
            </w:r>
            <w:proofErr w:type="spellStart"/>
            <w:r>
              <w:rPr>
                <w:lang w:val="en-US" w:eastAsia="zh-CN"/>
              </w:rPr>
              <w:t>eNPN</w:t>
            </w:r>
            <w:proofErr w:type="spellEnd"/>
            <w:r>
              <w:rPr>
                <w:lang w:val="en-US" w:eastAsia="zh-CN"/>
              </w:rPr>
              <w:t xml:space="preserve">) Phase 2 for NG-RAN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2284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RAN#101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EAB5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Core part</w:t>
            </w:r>
          </w:p>
        </w:tc>
      </w:tr>
      <w:tr w:rsidR="00572CCD" w14:paraId="1775FA7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CF57" w14:textId="77777777" w:rsidR="00572CCD" w:rsidRDefault="00D53692">
            <w:pPr>
              <w:pStyle w:val="TAL"/>
            </w:pPr>
            <w:r>
              <w:t>38.304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1013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To support enhanced non-public network (</w:t>
            </w:r>
            <w:proofErr w:type="spellStart"/>
            <w:r>
              <w:rPr>
                <w:lang w:val="en-US" w:eastAsia="zh-CN"/>
              </w:rPr>
              <w:t>eNPN</w:t>
            </w:r>
            <w:proofErr w:type="spellEnd"/>
            <w:r>
              <w:rPr>
                <w:lang w:val="en-US" w:eastAsia="zh-CN"/>
              </w:rPr>
              <w:t>) Phase 2 for NG-RAN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9014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RAN#101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2DC1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Core part</w:t>
            </w:r>
          </w:p>
        </w:tc>
      </w:tr>
      <w:tr w:rsidR="00572CCD" w14:paraId="17C085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674C" w14:textId="77777777" w:rsidR="00572CCD" w:rsidRDefault="00D53692">
            <w:pPr>
              <w:pStyle w:val="TAL"/>
            </w:pPr>
            <w: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8DB4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To support enhanced non-public network (</w:t>
            </w:r>
            <w:proofErr w:type="spellStart"/>
            <w:r>
              <w:rPr>
                <w:lang w:val="en-US" w:eastAsia="zh-CN"/>
              </w:rPr>
              <w:t>eNPN</w:t>
            </w:r>
            <w:proofErr w:type="spellEnd"/>
            <w:r>
              <w:rPr>
                <w:lang w:val="en-US" w:eastAsia="zh-CN"/>
              </w:rPr>
              <w:t>) Phase 2 for NG-RAN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E39E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RAN#101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0B33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Core part</w:t>
            </w:r>
          </w:p>
        </w:tc>
      </w:tr>
      <w:tr w:rsidR="00572CCD" w14:paraId="55A946E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C2DA" w14:textId="77777777" w:rsidR="00572CCD" w:rsidRDefault="00D53692">
            <w:pPr>
              <w:pStyle w:val="TAL"/>
            </w:pPr>
            <w:r>
              <w:t>38.410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0DDE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To support enhanced non-public network (</w:t>
            </w:r>
            <w:proofErr w:type="spellStart"/>
            <w:r>
              <w:rPr>
                <w:lang w:val="en-US" w:eastAsia="zh-CN"/>
              </w:rPr>
              <w:t>eNPN</w:t>
            </w:r>
            <w:proofErr w:type="spellEnd"/>
            <w:r>
              <w:rPr>
                <w:lang w:val="en-US" w:eastAsia="zh-CN"/>
              </w:rPr>
              <w:t>) Phase 2 for NG-RAN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F456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RAN#101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564A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Core part</w:t>
            </w:r>
          </w:p>
        </w:tc>
      </w:tr>
      <w:tr w:rsidR="00572CCD" w14:paraId="0A522BC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B741" w14:textId="77777777" w:rsidR="00572CCD" w:rsidRDefault="00D53692">
            <w:pPr>
              <w:pStyle w:val="TAL"/>
            </w:pPr>
            <w: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2B8E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To support enhanced non-public network (</w:t>
            </w:r>
            <w:proofErr w:type="spellStart"/>
            <w:r>
              <w:rPr>
                <w:lang w:val="en-US" w:eastAsia="zh-CN"/>
              </w:rPr>
              <w:t>eNPN</w:t>
            </w:r>
            <w:proofErr w:type="spellEnd"/>
            <w:r>
              <w:rPr>
                <w:lang w:val="en-US" w:eastAsia="zh-CN"/>
              </w:rPr>
              <w:t>) Phase 2 for NG-RAN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B27D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RAN#101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3F54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Core part</w:t>
            </w:r>
          </w:p>
        </w:tc>
      </w:tr>
      <w:tr w:rsidR="00572CCD" w14:paraId="50B9F5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E005" w14:textId="77777777" w:rsidR="00572CCD" w:rsidRDefault="00D53692">
            <w:pPr>
              <w:pStyle w:val="TAL"/>
            </w:pPr>
            <w: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C80E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To support enhanced non-public network (</w:t>
            </w:r>
            <w:proofErr w:type="spellStart"/>
            <w:r>
              <w:rPr>
                <w:lang w:val="en-US" w:eastAsia="zh-CN"/>
              </w:rPr>
              <w:t>eNPN</w:t>
            </w:r>
            <w:proofErr w:type="spellEnd"/>
            <w:r>
              <w:rPr>
                <w:lang w:val="en-US" w:eastAsia="zh-CN"/>
              </w:rPr>
              <w:t>) Phase 2 for NG-RAN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8952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RAN#101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C62A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Core part</w:t>
            </w:r>
          </w:p>
        </w:tc>
      </w:tr>
      <w:tr w:rsidR="00572CCD" w14:paraId="6EA748E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CA95" w14:textId="77777777" w:rsidR="00572CCD" w:rsidRDefault="00D53692">
            <w:pPr>
              <w:pStyle w:val="TAL"/>
            </w:pPr>
            <w:r>
              <w:t>38.420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717A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To support enhanced non-public network (</w:t>
            </w:r>
            <w:proofErr w:type="spellStart"/>
            <w:r>
              <w:rPr>
                <w:lang w:val="en-US" w:eastAsia="zh-CN"/>
              </w:rPr>
              <w:t>eNPN</w:t>
            </w:r>
            <w:proofErr w:type="spellEnd"/>
            <w:r>
              <w:rPr>
                <w:lang w:val="en-US" w:eastAsia="zh-CN"/>
              </w:rPr>
              <w:t>) Phase 2 for NG-RAN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0367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RAN#101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5519" w14:textId="77777777" w:rsidR="00572CCD" w:rsidRDefault="00D53692">
            <w:pPr>
              <w:pStyle w:val="TAL"/>
            </w:pPr>
            <w:r>
              <w:rPr>
                <w:lang w:val="en-US" w:eastAsia="zh-CN"/>
              </w:rPr>
              <w:t>Core part</w:t>
            </w:r>
          </w:p>
        </w:tc>
      </w:tr>
    </w:tbl>
    <w:p w14:paraId="22A538FD" w14:textId="77777777" w:rsidR="00572CCD" w:rsidRDefault="00572CCD"/>
    <w:p w14:paraId="37880A38" w14:textId="77777777" w:rsidR="00572CCD" w:rsidRDefault="00D5369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8FCC4AE" w14:textId="77777777" w:rsidR="00572CCD" w:rsidRDefault="00D53692">
      <w:pPr>
        <w:pStyle w:val="Guidance"/>
        <w:rPr>
          <w:i w:val="0"/>
          <w:iCs/>
        </w:rPr>
      </w:pPr>
      <w:proofErr w:type="spellStart"/>
      <w:r>
        <w:rPr>
          <w:rFonts w:hint="eastAsia"/>
          <w:i w:val="0"/>
          <w:iCs/>
          <w:lang w:eastAsia="zh-CN"/>
        </w:rPr>
        <w:t>Shengnan</w:t>
      </w:r>
      <w:proofErr w:type="spellEnd"/>
      <w:r>
        <w:rPr>
          <w:i w:val="0"/>
          <w:iCs/>
          <w:lang w:eastAsia="zh-CN"/>
        </w:rPr>
        <w:t xml:space="preserve"> L</w:t>
      </w:r>
      <w:r>
        <w:rPr>
          <w:rFonts w:hint="eastAsia"/>
          <w:i w:val="0"/>
          <w:iCs/>
          <w:lang w:eastAsia="zh-CN"/>
        </w:rPr>
        <w:t>iu</w:t>
      </w:r>
      <w:r>
        <w:rPr>
          <w:i w:val="0"/>
          <w:iCs/>
          <w:lang w:eastAsia="zh-CN"/>
        </w:rPr>
        <w:t xml:space="preserve">, </w:t>
      </w:r>
      <w:r>
        <w:rPr>
          <w:rFonts w:hint="eastAsia"/>
          <w:i w:val="0"/>
          <w:iCs/>
          <w:lang w:eastAsia="zh-CN"/>
        </w:rPr>
        <w:t>China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eastAsia="zh-CN"/>
        </w:rPr>
        <w:t>Telecom</w:t>
      </w:r>
      <w:r>
        <w:rPr>
          <w:i w:val="0"/>
          <w:iCs/>
          <w:lang w:eastAsia="zh-CN"/>
        </w:rPr>
        <w:t xml:space="preserve">, </w:t>
      </w:r>
      <w:hyperlink r:id="rId10" w:history="1">
        <w:r>
          <w:rPr>
            <w:rStyle w:val="Hyperlink"/>
            <w:rFonts w:ascii="Segoe UI" w:hAnsi="Segoe UI" w:cs="Segoe UI"/>
            <w:b/>
            <w:bCs/>
            <w:i w:val="0"/>
            <w:iCs/>
            <w:sz w:val="18"/>
            <w:szCs w:val="18"/>
            <w:shd w:val="clear" w:color="auto" w:fill="FFFFFF"/>
          </w:rPr>
          <w:t>liushn@chinatelecom.cn</w:t>
        </w:r>
      </w:hyperlink>
    </w:p>
    <w:p w14:paraId="14124C36" w14:textId="77777777" w:rsidR="00572CCD" w:rsidRDefault="00D5369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D0276FB" w14:textId="77777777" w:rsidR="00572CCD" w:rsidRDefault="00D53692">
      <w:pPr>
        <w:spacing w:line="360" w:lineRule="auto"/>
      </w:pPr>
      <w:r>
        <w:t>RAN3</w:t>
      </w:r>
    </w:p>
    <w:p w14:paraId="029B39FA" w14:textId="77777777" w:rsidR="00572CCD" w:rsidRDefault="00D53692">
      <w:pPr>
        <w:spacing w:line="360" w:lineRule="auto"/>
        <w:ind w:right="-96"/>
        <w:rPr>
          <w:i/>
        </w:rPr>
      </w:pPr>
      <w:r>
        <w:t>Secondary responsible Working Group(s): RAN2</w:t>
      </w:r>
    </w:p>
    <w:p w14:paraId="180BE78A" w14:textId="77777777" w:rsidR="00572CCD" w:rsidRDefault="00572CCD"/>
    <w:p w14:paraId="1BBE6A0F" w14:textId="77777777" w:rsidR="00572CCD" w:rsidRDefault="00D5369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A754C30" w14:textId="77777777" w:rsidR="00572CCD" w:rsidRDefault="00D53692">
      <w:pPr>
        <w:rPr>
          <w:lang w:val="en-US" w:eastAsia="zh-CN"/>
        </w:rPr>
      </w:pPr>
      <w:r>
        <w:rPr>
          <w:rFonts w:hint="eastAsia"/>
          <w:lang w:val="en-US" w:eastAsia="zh-CN"/>
        </w:rPr>
        <w:t>SA2 input is needed.</w:t>
      </w:r>
    </w:p>
    <w:p w14:paraId="00F8D7D6" w14:textId="77777777" w:rsidR="00572CCD" w:rsidRDefault="00D5369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</w:tblGrid>
      <w:tr w:rsidR="00572CCD" w14:paraId="18AE70BD" w14:textId="77777777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FC737A3" w14:textId="77777777" w:rsidR="00572CCD" w:rsidRDefault="00D53692">
            <w:pPr>
              <w:pStyle w:val="TAH"/>
            </w:pPr>
            <w:r>
              <w:t>Supporting IM name</w:t>
            </w:r>
          </w:p>
        </w:tc>
      </w:tr>
      <w:tr w:rsidR="00572CCD" w14:paraId="493E317E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727B456" w14:textId="77777777" w:rsidR="00572CCD" w:rsidRDefault="00D53692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</w:t>
            </w:r>
            <w:r>
              <w:rPr>
                <w:rFonts w:hint="eastAsia"/>
              </w:rPr>
              <w:t>Telecom</w:t>
            </w:r>
          </w:p>
        </w:tc>
      </w:tr>
      <w:tr w:rsidR="00572CCD" w14:paraId="23F65D29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1FD7820" w14:textId="77777777" w:rsidR="00572CCD" w:rsidRDefault="00D53692">
            <w:pPr>
              <w:pStyle w:val="TAL"/>
            </w:pPr>
            <w:r>
              <w:t>Nokia</w:t>
            </w:r>
          </w:p>
        </w:tc>
      </w:tr>
      <w:tr w:rsidR="00572CCD" w14:paraId="42B361CD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D60B959" w14:textId="77777777" w:rsidR="00572CCD" w:rsidRDefault="00D53692">
            <w:pPr>
              <w:pStyle w:val="TAL"/>
            </w:pPr>
            <w:r>
              <w:t>Nokia Shanghai Bell</w:t>
            </w:r>
          </w:p>
        </w:tc>
      </w:tr>
      <w:tr w:rsidR="00572CCD" w14:paraId="1BD3DB58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6BBC079" w14:textId="77777777" w:rsidR="00572CCD" w:rsidRDefault="00D53692">
            <w:pPr>
              <w:pStyle w:val="TAL"/>
            </w:pPr>
            <w:r>
              <w:t>Ericsson</w:t>
            </w:r>
          </w:p>
        </w:tc>
      </w:tr>
      <w:tr w:rsidR="00572CCD" w14:paraId="73B8C003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29927C56" w14:textId="77777777" w:rsidR="00572CCD" w:rsidRDefault="00D53692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572CCD" w14:paraId="6EC1E2AA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11AB2BF4" w14:textId="77777777" w:rsidR="00572CCD" w:rsidRDefault="00D53692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Unicom</w:t>
            </w:r>
          </w:p>
        </w:tc>
      </w:tr>
      <w:tr w:rsidR="00572CCD" w14:paraId="64788A15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1F218859" w14:textId="77777777" w:rsidR="00572CCD" w:rsidRDefault="00D53692">
            <w:pPr>
              <w:pStyle w:val="TAL"/>
            </w:pPr>
            <w:r>
              <w:rPr>
                <w:rFonts w:hint="eastAsia"/>
                <w:lang w:eastAsia="zh-CN"/>
              </w:rPr>
              <w:t>QC</w:t>
            </w:r>
          </w:p>
        </w:tc>
      </w:tr>
      <w:tr w:rsidR="00572CCD" w14:paraId="29FABFFA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F5639F7" w14:textId="77777777" w:rsidR="00572CCD" w:rsidRDefault="00D53692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72CCD" w14:paraId="0966F51F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13A3AE6B" w14:textId="77777777" w:rsidR="00572CCD" w:rsidRDefault="00D53692">
            <w:pPr>
              <w:pStyle w:val="TAL"/>
            </w:pPr>
            <w:r>
              <w:rPr>
                <w:lang w:eastAsia="zh-CN"/>
              </w:rPr>
              <w:t>V</w:t>
            </w:r>
            <w:r>
              <w:t>ivo</w:t>
            </w:r>
          </w:p>
        </w:tc>
      </w:tr>
      <w:tr w:rsidR="00572CCD" w14:paraId="3628D7B5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DD66D38" w14:textId="77777777" w:rsidR="00572CCD" w:rsidRDefault="00D53692">
            <w:pPr>
              <w:pStyle w:val="TAL"/>
            </w:pPr>
            <w:r>
              <w:rPr>
                <w:rFonts w:hint="eastAsia"/>
              </w:rPr>
              <w:t>NEC</w:t>
            </w:r>
          </w:p>
        </w:tc>
      </w:tr>
      <w:tr w:rsidR="00572CCD" w14:paraId="7DC11902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7E816D7" w14:textId="77777777" w:rsidR="00572CCD" w:rsidRDefault="00D53692">
            <w:pPr>
              <w:pStyle w:val="TAL"/>
            </w:pPr>
            <w:r>
              <w:t>Huawei</w:t>
            </w:r>
          </w:p>
        </w:tc>
      </w:tr>
      <w:tr w:rsidR="00572CCD" w14:paraId="5A05C8BA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3E958EF" w14:textId="77777777" w:rsidR="00572CCD" w:rsidRDefault="00D53692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572CCD" w14:paraId="2FEBC6AE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2AF263CF" w14:textId="77777777" w:rsidR="00572CCD" w:rsidRDefault="00D53692">
            <w:pPr>
              <w:pStyle w:val="TAL"/>
            </w:pPr>
            <w:r>
              <w:t>Xiaomi</w:t>
            </w:r>
          </w:p>
        </w:tc>
      </w:tr>
      <w:tr w:rsidR="00572CCD" w14:paraId="28183124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331C9D2" w14:textId="77777777" w:rsidR="00572CCD" w:rsidRDefault="00D5369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572CCD" w14:paraId="0A6FB339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322003B" w14:textId="77777777" w:rsidR="00572CCD" w:rsidRDefault="00D53692">
            <w:pPr>
              <w:pStyle w:val="TAL"/>
            </w:pPr>
            <w:r>
              <w:t>Lenovo</w:t>
            </w:r>
          </w:p>
        </w:tc>
      </w:tr>
      <w:tr w:rsidR="00785309" w14:paraId="4C3C491C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387CFD0" w14:textId="716B89EC" w:rsidR="00785309" w:rsidRDefault="00785309">
            <w:pPr>
              <w:pStyle w:val="TAL"/>
            </w:pPr>
            <w:r w:rsidRPr="00785309">
              <w:t>Fujitsu </w:t>
            </w:r>
          </w:p>
        </w:tc>
      </w:tr>
      <w:tr w:rsidR="00D53692" w14:paraId="007198B6" w14:textId="77777777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BC42FFC" w14:textId="3B81D231" w:rsidR="00D53692" w:rsidRPr="00785309" w:rsidRDefault="00D53692">
            <w:pPr>
              <w:pStyle w:val="TAL"/>
            </w:pPr>
            <w:r>
              <w:t>Telia Company</w:t>
            </w:r>
          </w:p>
        </w:tc>
      </w:tr>
    </w:tbl>
    <w:p w14:paraId="7A3B58BC" w14:textId="77777777" w:rsidR="00572CCD" w:rsidRDefault="00572CCD"/>
    <w:p w14:paraId="51C82BFE" w14:textId="77777777" w:rsidR="00572CCD" w:rsidRDefault="00572CCD"/>
    <w:sectPr w:rsidR="00572CC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D6511"/>
    <w:multiLevelType w:val="multilevel"/>
    <w:tmpl w:val="145D6511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10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35192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FCC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69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161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2E4"/>
    <w:rsid w:val="001D0B09"/>
    <w:rsid w:val="001E489F"/>
    <w:rsid w:val="001E6729"/>
    <w:rsid w:val="001F4321"/>
    <w:rsid w:val="001F619D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08C3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0AF2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564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2CC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14E8"/>
    <w:rsid w:val="00687ED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533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309"/>
    <w:rsid w:val="007861B8"/>
    <w:rsid w:val="00787383"/>
    <w:rsid w:val="00791B51"/>
    <w:rsid w:val="00795AD1"/>
    <w:rsid w:val="007A74BB"/>
    <w:rsid w:val="007B229B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992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81C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0A3F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30B4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3692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40A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1ED3"/>
    <w:rsid w:val="00EA662E"/>
    <w:rsid w:val="00EB3E4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4C9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7CCC3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FE7377C"/>
  <w15:docId w15:val="{B8D42488-E14D-4FEF-A44E-90B8C67D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</w:style>
  <w:style w:type="character" w:styleId="Hyperlink">
    <w:name w:val="Hyperlink"/>
    <w:qFormat/>
    <w:rPr>
      <w:color w:val="0000FF"/>
      <w:u w:val="single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02FCC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ushn@chinatelecom.cn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719</Words>
  <Characters>4103</Characters>
  <Application>Microsoft Office Word</Application>
  <DocSecurity>0</DocSecurity>
  <Lines>34</Lines>
  <Paragraphs>9</Paragraphs>
  <ScaleCrop>false</ScaleCrop>
  <Company>ETSI Sophia Antipolis</Company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Jiangzheng</cp:lastModifiedBy>
  <cp:revision>3</cp:revision>
  <cp:lastPrinted>2001-04-23T09:30:00Z</cp:lastPrinted>
  <dcterms:created xsi:type="dcterms:W3CDTF">2023-03-22T09:26:00Z</dcterms:created>
  <dcterms:modified xsi:type="dcterms:W3CDTF">2023-03-22T11:17:00Z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